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D9" w:rsidRPr="005233D9" w:rsidRDefault="005233D9" w:rsidP="005233D9">
      <w:pPr>
        <w:jc w:val="center"/>
        <w:rPr>
          <w:rFonts w:ascii="Cambria" w:hAnsi="Cambria"/>
          <w:b/>
          <w:sz w:val="28"/>
        </w:rPr>
      </w:pPr>
      <w:bookmarkStart w:id="0" w:name="_GoBack"/>
      <w:bookmarkEnd w:id="0"/>
      <w:r w:rsidRPr="005233D9">
        <w:rPr>
          <w:rFonts w:ascii="Cambria" w:hAnsi="Cambria"/>
          <w:b/>
          <w:sz w:val="28"/>
        </w:rPr>
        <w:t>How to Take Cornell Notes for AP Literature</w:t>
      </w:r>
    </w:p>
    <w:p w:rsidR="00540EAA" w:rsidRPr="0033494F" w:rsidRDefault="00D55785" w:rsidP="0033494F">
      <w:pPr>
        <w:rPr>
          <w:rFonts w:ascii="Cambria" w:hAnsi="Cambria"/>
        </w:rPr>
      </w:pPr>
      <w:r w:rsidRPr="0033494F">
        <w:rPr>
          <w:rFonts w:ascii="Cambria" w:hAnsi="Cambria"/>
        </w:rPr>
        <w:t xml:space="preserve">Cornell </w:t>
      </w:r>
      <w:r w:rsidR="00F707F2" w:rsidRPr="0033494F">
        <w:rPr>
          <w:rFonts w:ascii="Cambria" w:hAnsi="Cambria"/>
        </w:rPr>
        <w:t>n</w:t>
      </w:r>
      <w:r w:rsidRPr="0033494F">
        <w:rPr>
          <w:rFonts w:ascii="Cambria" w:hAnsi="Cambria"/>
        </w:rPr>
        <w:t xml:space="preserve">otes are a structured note-taking system developed in the 1950s by a professor at Cornell University.  Cornell notes are arranged in a way that allows </w:t>
      </w:r>
      <w:r w:rsidR="005233D9">
        <w:rPr>
          <w:rFonts w:ascii="Cambria" w:hAnsi="Cambria"/>
        </w:rPr>
        <w:t>students</w:t>
      </w:r>
      <w:r w:rsidRPr="0033494F">
        <w:rPr>
          <w:rFonts w:ascii="Cambria" w:hAnsi="Cambria"/>
        </w:rPr>
        <w:t xml:space="preserve"> to organize notes so </w:t>
      </w:r>
      <w:r w:rsidR="005233D9">
        <w:rPr>
          <w:rFonts w:ascii="Cambria" w:hAnsi="Cambria"/>
        </w:rPr>
        <w:t>they can</w:t>
      </w:r>
      <w:r w:rsidRPr="0033494F">
        <w:rPr>
          <w:rFonts w:ascii="Cambria" w:hAnsi="Cambria"/>
        </w:rPr>
        <w:t xml:space="preserve"> find important information more easily.  You can use </w:t>
      </w:r>
      <w:r w:rsidR="005233D9">
        <w:rPr>
          <w:rFonts w:ascii="Cambria" w:hAnsi="Cambria"/>
        </w:rPr>
        <w:t>this system</w:t>
      </w:r>
      <w:r w:rsidRPr="0033494F">
        <w:rPr>
          <w:rFonts w:ascii="Cambria" w:hAnsi="Cambria"/>
        </w:rPr>
        <w:t xml:space="preserve"> during </w:t>
      </w:r>
      <w:r w:rsidR="00F707F2" w:rsidRPr="0033494F">
        <w:rPr>
          <w:rFonts w:ascii="Cambria" w:hAnsi="Cambria"/>
        </w:rPr>
        <w:t xml:space="preserve">a </w:t>
      </w:r>
      <w:r w:rsidRPr="0033494F">
        <w:rPr>
          <w:rFonts w:ascii="Cambria" w:hAnsi="Cambria"/>
        </w:rPr>
        <w:t>lecture</w:t>
      </w:r>
      <w:r w:rsidR="00F707F2" w:rsidRPr="0033494F">
        <w:rPr>
          <w:rFonts w:ascii="Cambria" w:hAnsi="Cambria"/>
        </w:rPr>
        <w:t xml:space="preserve">, </w:t>
      </w:r>
      <w:r w:rsidRPr="0033494F">
        <w:rPr>
          <w:rFonts w:ascii="Cambria" w:hAnsi="Cambria"/>
        </w:rPr>
        <w:t xml:space="preserve">while </w:t>
      </w:r>
      <w:r w:rsidR="00F707F2" w:rsidRPr="0033494F">
        <w:rPr>
          <w:rFonts w:ascii="Cambria" w:hAnsi="Cambria"/>
        </w:rPr>
        <w:t>reading</w:t>
      </w:r>
      <w:r w:rsidRPr="0033494F">
        <w:rPr>
          <w:rFonts w:ascii="Cambria" w:hAnsi="Cambria"/>
        </w:rPr>
        <w:t xml:space="preserve"> chapters </w:t>
      </w:r>
      <w:r w:rsidR="00F707F2" w:rsidRPr="0033494F">
        <w:rPr>
          <w:rFonts w:ascii="Cambria" w:hAnsi="Cambria"/>
        </w:rPr>
        <w:t>in a textbook, or any other similar activity you might encounter during your education.  This system allows you to keep your notes organized, summarize the main points of a lecture quickly, and review for tests more efficiently.</w:t>
      </w:r>
    </w:p>
    <w:p w:rsidR="00F707F2" w:rsidRPr="005233D9" w:rsidRDefault="00F707F2" w:rsidP="0033494F">
      <w:pPr>
        <w:rPr>
          <w:rFonts w:ascii="Cambria" w:hAnsi="Cambria"/>
          <w:sz w:val="16"/>
          <w:szCs w:val="16"/>
        </w:rPr>
      </w:pPr>
    </w:p>
    <w:tbl>
      <w:tblPr>
        <w:tblStyle w:val="TableGrid"/>
        <w:tblpPr w:leftFromText="180" w:rightFromText="180" w:vertAnchor="page" w:horzAnchor="margin" w:tblpXSpec="right" w:tblpY="3631"/>
        <w:tblW w:w="0" w:type="auto"/>
        <w:tblLook w:val="04A0" w:firstRow="1" w:lastRow="0" w:firstColumn="1" w:lastColumn="0" w:noHBand="0" w:noVBand="1"/>
      </w:tblPr>
      <w:tblGrid>
        <w:gridCol w:w="612"/>
        <w:gridCol w:w="1656"/>
      </w:tblGrid>
      <w:tr w:rsidR="009C5EE0" w:rsidRPr="009C5EE0" w:rsidTr="009C5EE0">
        <w:trPr>
          <w:trHeight w:val="112"/>
        </w:trPr>
        <w:tc>
          <w:tcPr>
            <w:tcW w:w="2268" w:type="dxa"/>
            <w:gridSpan w:val="2"/>
            <w:shd w:val="clear" w:color="auto" w:fill="FFFF00"/>
          </w:tcPr>
          <w:p w:rsidR="009C5EE0" w:rsidRPr="009C5EE0" w:rsidRDefault="009C5EE0" w:rsidP="009C5EE0">
            <w:pPr>
              <w:tabs>
                <w:tab w:val="right" w:pos="9360"/>
              </w:tabs>
              <w:rPr>
                <w:rFonts w:ascii="Cambria" w:hAnsi="Cambria"/>
                <w:b/>
                <w:sz w:val="18"/>
              </w:rPr>
            </w:pPr>
            <w:r w:rsidRPr="009C5EE0">
              <w:rPr>
                <w:rFonts w:ascii="Cambria" w:hAnsi="Cambria"/>
                <w:b/>
                <w:sz w:val="18"/>
              </w:rPr>
              <w:t xml:space="preserve">AP Lit – Per. #         </w:t>
            </w:r>
            <w:r>
              <w:rPr>
                <w:rFonts w:ascii="Cambria" w:hAnsi="Cambria"/>
                <w:b/>
                <w:sz w:val="18"/>
              </w:rPr>
              <w:t xml:space="preserve">  </w:t>
            </w:r>
            <w:r w:rsidRPr="009C5EE0">
              <w:rPr>
                <w:rFonts w:ascii="Cambria" w:hAnsi="Cambria"/>
                <w:b/>
                <w:sz w:val="18"/>
              </w:rPr>
              <w:t>Name</w:t>
            </w:r>
          </w:p>
          <w:p w:rsidR="009C5EE0" w:rsidRPr="009C5EE0" w:rsidRDefault="009C5EE0" w:rsidP="009C5EE0">
            <w:pPr>
              <w:tabs>
                <w:tab w:val="right" w:pos="9360"/>
              </w:tabs>
              <w:rPr>
                <w:rFonts w:ascii="Cambria" w:hAnsi="Cambria"/>
                <w:b/>
                <w:sz w:val="20"/>
              </w:rPr>
            </w:pPr>
            <w:r w:rsidRPr="009C5EE0">
              <w:rPr>
                <w:rFonts w:ascii="Cambria" w:hAnsi="Cambria"/>
                <w:b/>
                <w:sz w:val="18"/>
              </w:rPr>
              <w:t>Assignment title       Date</w:t>
            </w:r>
          </w:p>
        </w:tc>
      </w:tr>
      <w:tr w:rsidR="009C5EE0" w:rsidTr="00DC00C2">
        <w:trPr>
          <w:trHeight w:val="849"/>
        </w:trPr>
        <w:tc>
          <w:tcPr>
            <w:tcW w:w="612" w:type="dxa"/>
          </w:tcPr>
          <w:p w:rsidR="009C5EE0" w:rsidRDefault="009C5EE0" w:rsidP="009C5EE0"/>
          <w:p w:rsidR="009C5EE0" w:rsidRDefault="009C5EE0" w:rsidP="009C5EE0"/>
          <w:p w:rsidR="009C5EE0" w:rsidRDefault="009C5EE0" w:rsidP="009C5EE0"/>
          <w:p w:rsidR="009C5EE0" w:rsidRDefault="009C5EE0" w:rsidP="009C5EE0"/>
          <w:p w:rsidR="009C5EE0" w:rsidRDefault="009C5EE0" w:rsidP="009C5EE0"/>
          <w:p w:rsidR="009C5EE0" w:rsidRDefault="009C5EE0" w:rsidP="009C5EE0"/>
        </w:tc>
        <w:tc>
          <w:tcPr>
            <w:tcW w:w="1656" w:type="dxa"/>
          </w:tcPr>
          <w:p w:rsidR="009C5EE0" w:rsidRDefault="009C5EE0" w:rsidP="009C5EE0"/>
        </w:tc>
      </w:tr>
      <w:tr w:rsidR="009C5EE0" w:rsidTr="009C5EE0">
        <w:trPr>
          <w:trHeight w:val="15"/>
        </w:trPr>
        <w:tc>
          <w:tcPr>
            <w:tcW w:w="2268" w:type="dxa"/>
            <w:gridSpan w:val="2"/>
          </w:tcPr>
          <w:p w:rsidR="009C5EE0" w:rsidRDefault="009C5EE0" w:rsidP="009C5EE0"/>
        </w:tc>
      </w:tr>
    </w:tbl>
    <w:p w:rsidR="00F707F2" w:rsidRPr="009C5EE0" w:rsidRDefault="009C5EE0" w:rsidP="0033494F">
      <w:pPr>
        <w:rPr>
          <w:rFonts w:ascii="Cambria" w:hAnsi="Cambria"/>
          <w:sz w:val="22"/>
        </w:rPr>
      </w:pPr>
      <w:r>
        <w:rPr>
          <w:rFonts w:ascii="Cambria" w:hAnsi="Cambria"/>
          <w:noProof/>
        </w:rPr>
        <mc:AlternateContent>
          <mc:Choice Requires="wps">
            <w:drawing>
              <wp:anchor distT="0" distB="0" distL="114300" distR="114300" simplePos="0" relativeHeight="251659264" behindDoc="0" locked="0" layoutInCell="1" allowOverlap="1" wp14:anchorId="65EF2237" wp14:editId="2200932A">
                <wp:simplePos x="0" y="0"/>
                <wp:positionH relativeFrom="column">
                  <wp:posOffset>5067300</wp:posOffset>
                </wp:positionH>
                <wp:positionV relativeFrom="paragraph">
                  <wp:posOffset>453390</wp:posOffset>
                </wp:positionV>
                <wp:extent cx="457200" cy="3333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57200" cy="333375"/>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EE0" w:rsidRPr="009C5EE0" w:rsidRDefault="009C5EE0" w:rsidP="009C5EE0">
                            <w:pPr>
                              <w:jc w:val="center"/>
                              <w:rPr>
                                <w:rFonts w:ascii="Cambria" w:hAnsi="Cambria"/>
                                <w:b/>
                                <w:color w:val="000000" w:themeColor="text1"/>
                                <w:sz w:val="12"/>
                              </w:rPr>
                            </w:pPr>
                            <w:r w:rsidRPr="009C5EE0">
                              <w:rPr>
                                <w:rFonts w:ascii="Cambria" w:hAnsi="Cambria"/>
                                <w:b/>
                                <w:color w:val="000000" w:themeColor="text1"/>
                                <w:sz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F22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9pt;margin-top:35.7pt;width:3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" adj="13725" fillcolor="white [3212]" strokecolor="black [3213]" strokeweight="1pt">
                <v:textbox inset="0,0,0,0">
                  <w:txbxContent>
                    <w:p w:rsidR="009C5EE0" w:rsidRPr="009C5EE0" w:rsidRDefault="009C5EE0" w:rsidP="009C5EE0">
                      <w:pPr>
                        <w:jc w:val="center"/>
                        <w:rPr>
                          <w:rFonts w:ascii="Cambria" w:hAnsi="Cambria"/>
                          <w:b/>
                          <w:color w:val="000000" w:themeColor="text1"/>
                          <w:sz w:val="12"/>
                        </w:rPr>
                      </w:pPr>
                      <w:r w:rsidRPr="009C5EE0">
                        <w:rPr>
                          <w:rFonts w:ascii="Cambria" w:hAnsi="Cambria"/>
                          <w:b/>
                          <w:color w:val="000000" w:themeColor="text1"/>
                          <w:sz w:val="12"/>
                        </w:rPr>
                        <w:t>#1</w:t>
                      </w:r>
                    </w:p>
                  </w:txbxContent>
                </v:textbox>
              </v:shape>
            </w:pict>
          </mc:Fallback>
        </mc:AlternateContent>
      </w:r>
      <w:r w:rsidR="00F707F2" w:rsidRPr="0033494F">
        <w:rPr>
          <w:rFonts w:ascii="Cambria" w:hAnsi="Cambria"/>
        </w:rPr>
        <w:t>You will be using Cornell notes in AP Literature to help enhance how you ready, study, and think about literature.  The method is required when assigned—all assignments not completed according to this method when assigned with automatically lose half the credit of the assignment.  Cornell notes are divided into four sections:</w:t>
      </w:r>
    </w:p>
    <w:p w:rsidR="00F707F2" w:rsidRPr="005233D9" w:rsidRDefault="00F707F2" w:rsidP="0033494F">
      <w:pPr>
        <w:rPr>
          <w:rFonts w:ascii="Cambria" w:hAnsi="Cambria"/>
          <w:sz w:val="16"/>
          <w:szCs w:val="16"/>
        </w:rPr>
      </w:pPr>
    </w:p>
    <w:p w:rsidR="00F707F2" w:rsidRPr="0033494F" w:rsidRDefault="00F707F2" w:rsidP="0033494F">
      <w:pPr>
        <w:rPr>
          <w:rFonts w:ascii="Cambria" w:hAnsi="Cambria"/>
          <w:b/>
        </w:rPr>
      </w:pPr>
      <w:r w:rsidRPr="0033494F">
        <w:rPr>
          <w:rFonts w:ascii="Cambria" w:hAnsi="Cambria"/>
          <w:b/>
        </w:rPr>
        <w:t xml:space="preserve">Section 1 – </w:t>
      </w:r>
      <w:r w:rsidRPr="005233D9">
        <w:rPr>
          <w:rFonts w:ascii="Cambria" w:hAnsi="Cambria"/>
          <w:b/>
          <w:i/>
        </w:rPr>
        <w:t>Heading</w:t>
      </w:r>
    </w:p>
    <w:p w:rsidR="00F707F2" w:rsidRPr="0033494F" w:rsidRDefault="00F707F2" w:rsidP="0033494F">
      <w:pPr>
        <w:rPr>
          <w:rFonts w:ascii="Cambria" w:hAnsi="Cambria"/>
        </w:rPr>
      </w:pPr>
      <w:r w:rsidRPr="0033494F">
        <w:rPr>
          <w:rFonts w:ascii="Cambria" w:hAnsi="Cambria"/>
        </w:rPr>
        <w:t xml:space="preserve">Students will write </w:t>
      </w:r>
      <w:r w:rsidR="009C5EE0">
        <w:rPr>
          <w:rFonts w:ascii="Cambria" w:hAnsi="Cambria"/>
        </w:rPr>
        <w:t>the name of the class, their</w:t>
      </w:r>
      <w:r w:rsidRPr="0033494F">
        <w:rPr>
          <w:rFonts w:ascii="Cambria" w:hAnsi="Cambria"/>
        </w:rPr>
        <w:t xml:space="preserve"> name, the date, the </w:t>
      </w:r>
      <w:r w:rsidR="009C5EE0">
        <w:rPr>
          <w:rFonts w:ascii="Cambria" w:hAnsi="Cambria"/>
        </w:rPr>
        <w:t>title</w:t>
      </w:r>
      <w:r w:rsidRPr="0033494F">
        <w:rPr>
          <w:rFonts w:ascii="Cambria" w:hAnsi="Cambria"/>
        </w:rPr>
        <w:t xml:space="preserve"> of the assignmen</w:t>
      </w:r>
      <w:r w:rsidR="009C5EE0">
        <w:rPr>
          <w:rFonts w:ascii="Cambria" w:hAnsi="Cambria"/>
        </w:rPr>
        <w:t>t, and the page numbers for the a</w:t>
      </w:r>
      <w:r w:rsidRPr="0033494F">
        <w:rPr>
          <w:rFonts w:ascii="Cambria" w:hAnsi="Cambria"/>
        </w:rPr>
        <w:t>ssignment</w:t>
      </w:r>
      <w:r w:rsidR="009C5EE0">
        <w:rPr>
          <w:rFonts w:ascii="Cambria" w:hAnsi="Cambria"/>
        </w:rPr>
        <w:t xml:space="preserve"> (if applicable)</w:t>
      </w:r>
    </w:p>
    <w:p w:rsidR="00F707F2" w:rsidRPr="005233D9" w:rsidRDefault="00F707F2" w:rsidP="0033494F">
      <w:pPr>
        <w:rPr>
          <w:rFonts w:ascii="Cambria" w:hAnsi="Cambria"/>
          <w:sz w:val="16"/>
          <w:szCs w:val="16"/>
        </w:rPr>
      </w:pPr>
    </w:p>
    <w:p w:rsidR="00F707F2" w:rsidRPr="0033494F" w:rsidRDefault="00F707F2" w:rsidP="0033494F">
      <w:pPr>
        <w:rPr>
          <w:rFonts w:ascii="Cambria" w:hAnsi="Cambria"/>
          <w:b/>
        </w:rPr>
      </w:pPr>
      <w:r w:rsidRPr="0033494F">
        <w:rPr>
          <w:rFonts w:ascii="Cambria" w:hAnsi="Cambria"/>
          <w:b/>
        </w:rPr>
        <w:t xml:space="preserve">Section 2 – </w:t>
      </w:r>
      <w:r w:rsidRPr="005233D9">
        <w:rPr>
          <w:rFonts w:ascii="Cambria" w:hAnsi="Cambria"/>
          <w:b/>
          <w:i/>
        </w:rPr>
        <w:t>Objective Notes</w:t>
      </w:r>
    </w:p>
    <w:tbl>
      <w:tblPr>
        <w:tblStyle w:val="TableGrid"/>
        <w:tblpPr w:leftFromText="180" w:rightFromText="180" w:vertAnchor="page" w:horzAnchor="margin" w:tblpXSpec="right" w:tblpY="6286"/>
        <w:tblOverlap w:val="never"/>
        <w:tblW w:w="0" w:type="auto"/>
        <w:tblLook w:val="04A0" w:firstRow="1" w:lastRow="0" w:firstColumn="1" w:lastColumn="0" w:noHBand="0" w:noVBand="1"/>
      </w:tblPr>
      <w:tblGrid>
        <w:gridCol w:w="648"/>
        <w:gridCol w:w="1610"/>
      </w:tblGrid>
      <w:tr w:rsidR="009C5EE0" w:rsidRPr="009C5EE0" w:rsidTr="005233D9">
        <w:trPr>
          <w:trHeight w:val="112"/>
        </w:trPr>
        <w:tc>
          <w:tcPr>
            <w:tcW w:w="2258" w:type="dxa"/>
            <w:gridSpan w:val="2"/>
            <w:shd w:val="clear" w:color="auto" w:fill="FFFFFF" w:themeFill="background1"/>
          </w:tcPr>
          <w:p w:rsidR="009C5EE0" w:rsidRPr="009C5EE0" w:rsidRDefault="009C5EE0" w:rsidP="005233D9">
            <w:pPr>
              <w:tabs>
                <w:tab w:val="right" w:pos="9360"/>
              </w:tabs>
              <w:rPr>
                <w:rFonts w:ascii="Cambria" w:hAnsi="Cambria"/>
                <w:sz w:val="18"/>
              </w:rPr>
            </w:pPr>
            <w:r w:rsidRPr="009C5EE0">
              <w:rPr>
                <w:rFonts w:ascii="Cambria" w:hAnsi="Cambria"/>
                <w:sz w:val="18"/>
              </w:rPr>
              <w:t>AP Lit – Per. #           Name</w:t>
            </w:r>
          </w:p>
          <w:p w:rsidR="009C5EE0" w:rsidRPr="009C5EE0" w:rsidRDefault="009C5EE0" w:rsidP="005233D9">
            <w:pPr>
              <w:tabs>
                <w:tab w:val="right" w:pos="9360"/>
              </w:tabs>
              <w:rPr>
                <w:rFonts w:ascii="Cambria" w:hAnsi="Cambria"/>
                <w:b/>
                <w:sz w:val="20"/>
              </w:rPr>
            </w:pPr>
            <w:r w:rsidRPr="009C5EE0">
              <w:rPr>
                <w:rFonts w:ascii="Cambria" w:hAnsi="Cambria"/>
                <w:sz w:val="18"/>
              </w:rPr>
              <w:t>Assignment title       Date</w:t>
            </w:r>
          </w:p>
        </w:tc>
      </w:tr>
      <w:tr w:rsidR="009C5EE0" w:rsidTr="005233D9">
        <w:trPr>
          <w:trHeight w:val="849"/>
        </w:trPr>
        <w:tc>
          <w:tcPr>
            <w:tcW w:w="648" w:type="dxa"/>
          </w:tcPr>
          <w:p w:rsidR="009C5EE0" w:rsidRDefault="009C5EE0" w:rsidP="005233D9"/>
          <w:p w:rsidR="009C5EE0" w:rsidRDefault="009C5EE0" w:rsidP="005233D9"/>
          <w:p w:rsidR="009C5EE0" w:rsidRDefault="009C5EE0" w:rsidP="005233D9"/>
          <w:p w:rsidR="009C5EE0" w:rsidRDefault="009C5EE0" w:rsidP="005233D9"/>
          <w:p w:rsidR="009C5EE0" w:rsidRDefault="009C5EE0" w:rsidP="005233D9"/>
          <w:p w:rsidR="009C5EE0" w:rsidRDefault="009C5EE0" w:rsidP="005233D9"/>
        </w:tc>
        <w:tc>
          <w:tcPr>
            <w:tcW w:w="1610" w:type="dxa"/>
            <w:shd w:val="clear" w:color="auto" w:fill="FFFF00"/>
          </w:tcPr>
          <w:p w:rsidR="009C5EE0" w:rsidRDefault="009C5EE0" w:rsidP="005233D9"/>
          <w:p w:rsidR="009C5EE0" w:rsidRDefault="009C5EE0" w:rsidP="005233D9"/>
          <w:p w:rsidR="009C5EE0" w:rsidRPr="009C5EE0" w:rsidRDefault="009C5EE0" w:rsidP="005233D9">
            <w:pPr>
              <w:jc w:val="center"/>
              <w:rPr>
                <w:rFonts w:ascii="Cambria" w:hAnsi="Cambria"/>
                <w:b/>
              </w:rPr>
            </w:pPr>
            <w:r>
              <w:rPr>
                <w:rFonts w:ascii="Cambria" w:hAnsi="Cambria"/>
                <w:b/>
              </w:rPr>
              <w:t>Objective Notes</w:t>
            </w:r>
          </w:p>
        </w:tc>
      </w:tr>
      <w:tr w:rsidR="009C5EE0" w:rsidTr="005233D9">
        <w:trPr>
          <w:trHeight w:val="15"/>
        </w:trPr>
        <w:tc>
          <w:tcPr>
            <w:tcW w:w="2258" w:type="dxa"/>
            <w:gridSpan w:val="2"/>
          </w:tcPr>
          <w:p w:rsidR="009C5EE0" w:rsidRDefault="009C5EE0" w:rsidP="005233D9"/>
        </w:tc>
      </w:tr>
    </w:tbl>
    <w:p w:rsidR="00F707F2" w:rsidRPr="0033494F" w:rsidRDefault="00F707F2" w:rsidP="0033494F">
      <w:pPr>
        <w:rPr>
          <w:rFonts w:ascii="Cambria" w:hAnsi="Cambria"/>
        </w:rPr>
      </w:pPr>
      <w:r w:rsidRPr="0033494F">
        <w:rPr>
          <w:rFonts w:ascii="Cambria" w:hAnsi="Cambria"/>
        </w:rPr>
        <w:t>In the largest section the page, students will take objective notes based on the reading assigned.  Summarize from the pages assigned. Include important details but avoid writing every word, minor details, or ideas that are too g</w:t>
      </w:r>
      <w:r w:rsidR="005233D9">
        <w:rPr>
          <w:rFonts w:ascii="Cambria" w:hAnsi="Cambria"/>
        </w:rPr>
        <w:t>eneral. These should be bullet points, outlines, color coded—whatever works for you.</w:t>
      </w:r>
    </w:p>
    <w:p w:rsidR="00F707F2" w:rsidRPr="0033494F" w:rsidRDefault="006835CC" w:rsidP="0033494F">
      <w:pPr>
        <w:rPr>
          <w:rFonts w:ascii="Cambria" w:hAnsi="Cambria"/>
          <w:i/>
        </w:rPr>
      </w:pPr>
      <w:r w:rsidRPr="0033494F">
        <w:rPr>
          <w:rFonts w:ascii="Cambria" w:hAnsi="Cambria"/>
          <w:i/>
        </w:rPr>
        <w:t xml:space="preserve">     </w:t>
      </w:r>
      <w:r w:rsidR="0033494F" w:rsidRPr="0033494F">
        <w:rPr>
          <w:rFonts w:ascii="Cambria" w:hAnsi="Cambria"/>
          <w:i/>
        </w:rPr>
        <w:t>Ex: Good facts</w:t>
      </w:r>
      <w:r w:rsidR="00F707F2" w:rsidRPr="0033494F">
        <w:rPr>
          <w:rFonts w:ascii="Cambria" w:hAnsi="Cambria"/>
          <w:i/>
        </w:rPr>
        <w:t xml:space="preserve"> </w:t>
      </w:r>
    </w:p>
    <w:p w:rsidR="00F707F2" w:rsidRPr="0033494F" w:rsidRDefault="009C5EE0" w:rsidP="0033494F">
      <w:pPr>
        <w:pStyle w:val="ListParagraph"/>
        <w:numPr>
          <w:ilvl w:val="1"/>
          <w:numId w:val="4"/>
        </w:numPr>
        <w:spacing w:after="0"/>
        <w:rPr>
          <w:rFonts w:ascii="Cambria" w:hAnsi="Cambria" w:cs="Times New Roman"/>
          <w:sz w:val="24"/>
          <w:szCs w:val="24"/>
        </w:rPr>
      </w:pPr>
      <w:r>
        <w:rPr>
          <w:rFonts w:ascii="Cambria" w:hAnsi="Cambria"/>
          <w:noProof/>
        </w:rPr>
        <mc:AlternateContent>
          <mc:Choice Requires="wps">
            <w:drawing>
              <wp:anchor distT="0" distB="0" distL="114300" distR="114300" simplePos="0" relativeHeight="251661312" behindDoc="0" locked="0" layoutInCell="1" allowOverlap="1" wp14:anchorId="319C0199" wp14:editId="48F61091">
                <wp:simplePos x="0" y="0"/>
                <wp:positionH relativeFrom="column">
                  <wp:posOffset>5276850</wp:posOffset>
                </wp:positionH>
                <wp:positionV relativeFrom="paragraph">
                  <wp:posOffset>107315</wp:posOffset>
                </wp:positionV>
                <wp:extent cx="457200" cy="3333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457200" cy="333375"/>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EE0" w:rsidRPr="009C5EE0" w:rsidRDefault="009C5EE0" w:rsidP="009C5EE0">
                            <w:pPr>
                              <w:jc w:val="center"/>
                              <w:rPr>
                                <w:rFonts w:ascii="Cambria" w:hAnsi="Cambria"/>
                                <w:b/>
                                <w:color w:val="000000" w:themeColor="text1"/>
                                <w:sz w:val="12"/>
                              </w:rPr>
                            </w:pPr>
                            <w:r>
                              <w:rPr>
                                <w:rFonts w:ascii="Cambria" w:hAnsi="Cambria"/>
                                <w:b/>
                                <w:color w:val="000000" w:themeColor="text1"/>
                                <w:sz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0199" id="Right Arrow 2" o:spid="_x0000_s1027" type="#_x0000_t13" style="position:absolute;left:0;text-align:left;margin-left:415.5pt;margin-top:8.45pt;width:3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" adj="13725" fillcolor="white [3212]" strokecolor="black [3213]" strokeweight="1pt">
                <v:textbox inset="0,0,0,0">
                  <w:txbxContent>
                    <w:p w:rsidR="009C5EE0" w:rsidRPr="009C5EE0" w:rsidRDefault="009C5EE0" w:rsidP="009C5EE0">
                      <w:pPr>
                        <w:jc w:val="center"/>
                        <w:rPr>
                          <w:rFonts w:ascii="Cambria" w:hAnsi="Cambria"/>
                          <w:b/>
                          <w:color w:val="000000" w:themeColor="text1"/>
                          <w:sz w:val="12"/>
                        </w:rPr>
                      </w:pPr>
                      <w:r>
                        <w:rPr>
                          <w:rFonts w:ascii="Cambria" w:hAnsi="Cambria"/>
                          <w:b/>
                          <w:color w:val="000000" w:themeColor="text1"/>
                          <w:sz w:val="12"/>
                        </w:rPr>
                        <w:t>#2</w:t>
                      </w:r>
                    </w:p>
                  </w:txbxContent>
                </v:textbox>
              </v:shape>
            </w:pict>
          </mc:Fallback>
        </mc:AlternateContent>
      </w:r>
      <w:r w:rsidR="00FF3437" w:rsidRPr="0033494F">
        <w:rPr>
          <w:rFonts w:ascii="Cambria" w:hAnsi="Cambria" w:cs="Times New Roman"/>
          <w:sz w:val="24"/>
          <w:szCs w:val="24"/>
        </w:rPr>
        <w:t>William Shakespeare (1564—1616) was an English playwright, poet, and actor</w:t>
      </w:r>
    </w:p>
    <w:p w:rsidR="00F707F2" w:rsidRPr="0033494F" w:rsidRDefault="005233D9" w:rsidP="0033494F">
      <w:pPr>
        <w:pStyle w:val="ListParagraph"/>
        <w:numPr>
          <w:ilvl w:val="1"/>
          <w:numId w:val="4"/>
        </w:numPr>
        <w:spacing w:after="0"/>
        <w:rPr>
          <w:rFonts w:ascii="Cambria" w:hAnsi="Cambria" w:cs="Times New Roman"/>
          <w:sz w:val="24"/>
          <w:szCs w:val="24"/>
        </w:rPr>
      </w:pPr>
      <w:r>
        <w:rPr>
          <w:rFonts w:ascii="Cambria" w:hAnsi="Cambria" w:cs="Times New Roman"/>
          <w:sz w:val="24"/>
          <w:szCs w:val="24"/>
        </w:rPr>
        <w:t>Produced most</w:t>
      </w:r>
      <w:r w:rsidR="00FF3437" w:rsidRPr="0033494F">
        <w:rPr>
          <w:rFonts w:ascii="Cambria" w:hAnsi="Cambria" w:cs="Times New Roman"/>
          <w:sz w:val="24"/>
          <w:szCs w:val="24"/>
        </w:rPr>
        <w:t xml:space="preserve"> known works between 1589-1613</w:t>
      </w:r>
    </w:p>
    <w:p w:rsidR="00F707F2" w:rsidRPr="0033494F" w:rsidRDefault="0033494F" w:rsidP="0033494F">
      <w:pPr>
        <w:ind w:left="300"/>
        <w:rPr>
          <w:rFonts w:ascii="Cambria" w:hAnsi="Cambria"/>
          <w:i/>
        </w:rPr>
      </w:pPr>
      <w:r w:rsidRPr="0033494F">
        <w:rPr>
          <w:rFonts w:ascii="Cambria" w:hAnsi="Cambria"/>
          <w:i/>
        </w:rPr>
        <w:t>Ex: Not good (t</w:t>
      </w:r>
      <w:r w:rsidR="00F707F2" w:rsidRPr="0033494F">
        <w:rPr>
          <w:rFonts w:ascii="Cambria" w:hAnsi="Cambria"/>
          <w:i/>
        </w:rPr>
        <w:t>oo general and doesn’t really serve as evidence for anything</w:t>
      </w:r>
      <w:r w:rsidRPr="0033494F">
        <w:rPr>
          <w:rFonts w:ascii="Cambria" w:hAnsi="Cambria"/>
          <w:i/>
        </w:rPr>
        <w:t>)</w:t>
      </w:r>
    </w:p>
    <w:p w:rsidR="00F707F2" w:rsidRPr="0033494F" w:rsidRDefault="0033494F" w:rsidP="0033494F">
      <w:pPr>
        <w:pStyle w:val="ListParagraph"/>
        <w:numPr>
          <w:ilvl w:val="0"/>
          <w:numId w:val="5"/>
        </w:numPr>
        <w:spacing w:after="0"/>
        <w:rPr>
          <w:rFonts w:ascii="Cambria" w:hAnsi="Cambria" w:cs="Times New Roman"/>
          <w:sz w:val="24"/>
          <w:szCs w:val="24"/>
        </w:rPr>
      </w:pPr>
      <w:r w:rsidRPr="0033494F">
        <w:rPr>
          <w:rFonts w:ascii="Cambria" w:hAnsi="Cambria" w:cs="Times New Roman"/>
          <w:sz w:val="24"/>
          <w:szCs w:val="24"/>
        </w:rPr>
        <w:t>Literature and theatre became more pop</w:t>
      </w:r>
      <w:r w:rsidR="005233D9">
        <w:rPr>
          <w:rFonts w:ascii="Cambria" w:hAnsi="Cambria" w:cs="Times New Roman"/>
          <w:sz w:val="24"/>
          <w:szCs w:val="24"/>
        </w:rPr>
        <w:t>ular during the Elizabethan era</w:t>
      </w:r>
    </w:p>
    <w:p w:rsidR="00F707F2" w:rsidRPr="0033494F" w:rsidRDefault="006835CC" w:rsidP="0033494F">
      <w:pPr>
        <w:rPr>
          <w:rFonts w:ascii="Cambria" w:hAnsi="Cambria"/>
          <w:i/>
        </w:rPr>
      </w:pPr>
      <w:r w:rsidRPr="0033494F">
        <w:rPr>
          <w:rFonts w:ascii="Cambria" w:hAnsi="Cambria"/>
        </w:rPr>
        <w:t xml:space="preserve"> </w:t>
      </w:r>
      <w:r w:rsidRPr="0033494F">
        <w:rPr>
          <w:rFonts w:ascii="Cambria" w:hAnsi="Cambria"/>
          <w:i/>
        </w:rPr>
        <w:t xml:space="preserve">    </w:t>
      </w:r>
      <w:r w:rsidR="00F707F2" w:rsidRPr="0033494F">
        <w:rPr>
          <w:rFonts w:ascii="Cambria" w:hAnsi="Cambria"/>
          <w:i/>
        </w:rPr>
        <w:t>E</w:t>
      </w:r>
      <w:r w:rsidR="0033494F" w:rsidRPr="0033494F">
        <w:rPr>
          <w:rFonts w:ascii="Cambria" w:hAnsi="Cambria"/>
          <w:i/>
        </w:rPr>
        <w:t>x: Not good (m</w:t>
      </w:r>
      <w:r w:rsidR="00F707F2" w:rsidRPr="0033494F">
        <w:rPr>
          <w:rFonts w:ascii="Cambria" w:hAnsi="Cambria"/>
          <w:i/>
        </w:rPr>
        <w:t>inor detail</w:t>
      </w:r>
      <w:r w:rsidR="0033494F" w:rsidRPr="0033494F">
        <w:rPr>
          <w:rFonts w:ascii="Cambria" w:hAnsi="Cambria"/>
          <w:i/>
        </w:rPr>
        <w:t>)</w:t>
      </w:r>
    </w:p>
    <w:p w:rsidR="00F707F2" w:rsidRPr="0033494F" w:rsidRDefault="0033494F" w:rsidP="0033494F">
      <w:pPr>
        <w:pStyle w:val="ListParagraph"/>
        <w:numPr>
          <w:ilvl w:val="0"/>
          <w:numId w:val="5"/>
        </w:numPr>
        <w:spacing w:after="0"/>
        <w:rPr>
          <w:rFonts w:ascii="Cambria" w:hAnsi="Cambria" w:cs="Times New Roman"/>
          <w:sz w:val="24"/>
          <w:szCs w:val="24"/>
        </w:rPr>
      </w:pPr>
      <w:r w:rsidRPr="0033494F">
        <w:rPr>
          <w:rFonts w:ascii="Cambria" w:hAnsi="Cambria" w:cs="Times New Roman"/>
          <w:sz w:val="24"/>
          <w:szCs w:val="24"/>
        </w:rPr>
        <w:t>18 year-old Shakespeare married 26 year-old Anne Hathaway</w:t>
      </w:r>
    </w:p>
    <w:tbl>
      <w:tblPr>
        <w:tblStyle w:val="TableGrid"/>
        <w:tblpPr w:leftFromText="180" w:rightFromText="180" w:vertAnchor="page" w:horzAnchor="margin" w:tblpXSpec="right" w:tblpY="9841"/>
        <w:tblOverlap w:val="never"/>
        <w:tblW w:w="0" w:type="auto"/>
        <w:tblLayout w:type="fixed"/>
        <w:tblLook w:val="04A0" w:firstRow="1" w:lastRow="0" w:firstColumn="1" w:lastColumn="0" w:noHBand="0" w:noVBand="1"/>
      </w:tblPr>
      <w:tblGrid>
        <w:gridCol w:w="648"/>
        <w:gridCol w:w="1617"/>
      </w:tblGrid>
      <w:tr w:rsidR="005233D9" w:rsidRPr="009C5EE0" w:rsidTr="005233D9">
        <w:trPr>
          <w:trHeight w:val="112"/>
        </w:trPr>
        <w:tc>
          <w:tcPr>
            <w:tcW w:w="2265" w:type="dxa"/>
            <w:gridSpan w:val="2"/>
            <w:shd w:val="clear" w:color="auto" w:fill="FFFFFF" w:themeFill="background1"/>
          </w:tcPr>
          <w:p w:rsidR="005233D9" w:rsidRPr="009C5EE0" w:rsidRDefault="005233D9" w:rsidP="005233D9">
            <w:pPr>
              <w:tabs>
                <w:tab w:val="right" w:pos="9360"/>
              </w:tabs>
              <w:rPr>
                <w:rFonts w:ascii="Cambria" w:hAnsi="Cambria"/>
                <w:sz w:val="18"/>
              </w:rPr>
            </w:pPr>
            <w:r w:rsidRPr="009C5EE0">
              <w:rPr>
                <w:rFonts w:ascii="Cambria" w:hAnsi="Cambria"/>
                <w:sz w:val="18"/>
              </w:rPr>
              <w:t>AP Lit – Per. #           Name</w:t>
            </w:r>
          </w:p>
          <w:p w:rsidR="005233D9" w:rsidRPr="009C5EE0" w:rsidRDefault="005233D9" w:rsidP="005233D9">
            <w:pPr>
              <w:tabs>
                <w:tab w:val="right" w:pos="9360"/>
              </w:tabs>
              <w:rPr>
                <w:rFonts w:ascii="Cambria" w:hAnsi="Cambria"/>
                <w:b/>
                <w:sz w:val="20"/>
              </w:rPr>
            </w:pPr>
            <w:r w:rsidRPr="009C5EE0">
              <w:rPr>
                <w:rFonts w:ascii="Cambria" w:hAnsi="Cambria"/>
                <w:sz w:val="18"/>
              </w:rPr>
              <w:t>Assignment title       Date</w:t>
            </w:r>
          </w:p>
        </w:tc>
      </w:tr>
      <w:tr w:rsidR="005233D9" w:rsidTr="005233D9">
        <w:trPr>
          <w:cantSplit/>
          <w:trHeight w:val="1718"/>
        </w:trPr>
        <w:tc>
          <w:tcPr>
            <w:tcW w:w="648" w:type="dxa"/>
            <w:shd w:val="clear" w:color="auto" w:fill="FFFF00"/>
            <w:textDirection w:val="btLr"/>
          </w:tcPr>
          <w:p w:rsidR="005233D9" w:rsidRPr="005233D9" w:rsidRDefault="005233D9" w:rsidP="005233D9">
            <w:pPr>
              <w:ind w:left="113" w:right="113"/>
              <w:rPr>
                <w:rFonts w:ascii="Cambria" w:hAnsi="Cambria"/>
                <w:b/>
                <w:sz w:val="18"/>
              </w:rPr>
            </w:pPr>
            <w:r>
              <w:rPr>
                <w:rFonts w:ascii="Cambria" w:hAnsi="Cambria"/>
                <w:b/>
                <w:sz w:val="18"/>
              </w:rPr>
              <w:t>S</w:t>
            </w:r>
            <w:r w:rsidRPr="005233D9">
              <w:rPr>
                <w:rFonts w:ascii="Cambria" w:hAnsi="Cambria"/>
                <w:b/>
              </w:rPr>
              <w:t>ub-headings</w:t>
            </w:r>
          </w:p>
          <w:p w:rsidR="005233D9" w:rsidRPr="005233D9" w:rsidRDefault="005233D9" w:rsidP="005233D9">
            <w:pPr>
              <w:ind w:left="113" w:right="113"/>
            </w:pPr>
          </w:p>
          <w:p w:rsidR="005233D9" w:rsidRPr="005233D9" w:rsidRDefault="005233D9" w:rsidP="005233D9">
            <w:pPr>
              <w:ind w:left="113" w:right="113"/>
            </w:pPr>
          </w:p>
        </w:tc>
        <w:tc>
          <w:tcPr>
            <w:tcW w:w="1617" w:type="dxa"/>
            <w:shd w:val="clear" w:color="auto" w:fill="FFFFFF" w:themeFill="background1"/>
          </w:tcPr>
          <w:p w:rsidR="005233D9" w:rsidRPr="005233D9" w:rsidRDefault="005233D9" w:rsidP="005233D9"/>
          <w:p w:rsidR="005233D9" w:rsidRPr="005233D9" w:rsidRDefault="005233D9" w:rsidP="005233D9"/>
          <w:p w:rsidR="005233D9" w:rsidRPr="005233D9" w:rsidRDefault="005233D9" w:rsidP="005233D9">
            <w:pPr>
              <w:jc w:val="center"/>
              <w:rPr>
                <w:rFonts w:ascii="Cambria" w:hAnsi="Cambria"/>
              </w:rPr>
            </w:pPr>
            <w:r w:rsidRPr="005233D9">
              <w:rPr>
                <w:rFonts w:ascii="Cambria" w:hAnsi="Cambria"/>
              </w:rPr>
              <w:t>Objective Notes</w:t>
            </w:r>
          </w:p>
        </w:tc>
      </w:tr>
      <w:tr w:rsidR="005233D9" w:rsidTr="005233D9">
        <w:trPr>
          <w:trHeight w:val="260"/>
        </w:trPr>
        <w:tc>
          <w:tcPr>
            <w:tcW w:w="2265" w:type="dxa"/>
            <w:gridSpan w:val="2"/>
          </w:tcPr>
          <w:p w:rsidR="005233D9" w:rsidRDefault="005233D9" w:rsidP="005233D9"/>
        </w:tc>
      </w:tr>
    </w:tbl>
    <w:p w:rsidR="00F707F2" w:rsidRPr="0033494F" w:rsidRDefault="005233D9" w:rsidP="0033494F">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3126FF6C" wp14:editId="40218E54">
                <wp:simplePos x="0" y="0"/>
                <wp:positionH relativeFrom="column">
                  <wp:posOffset>5067300</wp:posOffset>
                </wp:positionH>
                <wp:positionV relativeFrom="paragraph">
                  <wp:posOffset>908685</wp:posOffset>
                </wp:positionV>
                <wp:extent cx="457200" cy="3333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457200" cy="333375"/>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3D9" w:rsidRPr="009C5EE0" w:rsidRDefault="005233D9" w:rsidP="005233D9">
                            <w:pPr>
                              <w:jc w:val="center"/>
                              <w:rPr>
                                <w:rFonts w:ascii="Cambria" w:hAnsi="Cambria"/>
                                <w:b/>
                                <w:color w:val="000000" w:themeColor="text1"/>
                                <w:sz w:val="12"/>
                              </w:rPr>
                            </w:pPr>
                            <w:r>
                              <w:rPr>
                                <w:rFonts w:ascii="Cambria" w:hAnsi="Cambria"/>
                                <w:b/>
                                <w:color w:val="000000" w:themeColor="text1"/>
                                <w:sz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FF6C" id="Right Arrow 4" o:spid="_x0000_s1028" type="#_x0000_t13" style="position:absolute;margin-left:399pt;margin-top:71.55pt;width:3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" adj="13725" fillcolor="white [3212]" strokecolor="black [3213]" strokeweight="1pt">
                <v:textbox inset="0,0,0,0">
                  <w:txbxContent>
                    <w:p w:rsidR="005233D9" w:rsidRPr="009C5EE0" w:rsidRDefault="005233D9" w:rsidP="005233D9">
                      <w:pPr>
                        <w:jc w:val="center"/>
                        <w:rPr>
                          <w:rFonts w:ascii="Cambria" w:hAnsi="Cambria"/>
                          <w:b/>
                          <w:color w:val="000000" w:themeColor="text1"/>
                          <w:sz w:val="12"/>
                        </w:rPr>
                      </w:pPr>
                      <w:r>
                        <w:rPr>
                          <w:rFonts w:ascii="Cambria" w:hAnsi="Cambria"/>
                          <w:b/>
                          <w:color w:val="000000" w:themeColor="text1"/>
                          <w:sz w:val="12"/>
                        </w:rPr>
                        <w:t>#3</w:t>
                      </w:r>
                    </w:p>
                  </w:txbxContent>
                </v:textbox>
              </v:shape>
            </w:pict>
          </mc:Fallback>
        </mc:AlternateContent>
      </w:r>
      <w:r w:rsidR="006835CC" w:rsidRPr="0033494F">
        <w:rPr>
          <w:rFonts w:ascii="Cambria" w:hAnsi="Cambria"/>
          <w:b/>
        </w:rPr>
        <w:t>**</w:t>
      </w:r>
      <w:r w:rsidR="00F707F2" w:rsidRPr="0033494F">
        <w:rPr>
          <w:rFonts w:ascii="Cambria" w:hAnsi="Cambria"/>
          <w:b/>
        </w:rPr>
        <w:t>AP STUDENTS BEWARE:</w:t>
      </w:r>
      <w:r w:rsidR="00F707F2" w:rsidRPr="0033494F">
        <w:rPr>
          <w:rFonts w:ascii="Cambria" w:hAnsi="Cambria"/>
        </w:rPr>
        <w:t xml:space="preserve">  It is common knowledge that AP students know how to complete a large quantity of work in a short amount of time—that is NOT THE AIM of these assignments.  Do not take detailed notes for the </w:t>
      </w:r>
      <w:r w:rsidR="006835CC" w:rsidRPr="0033494F">
        <w:rPr>
          <w:rFonts w:ascii="Cambria" w:hAnsi="Cambria"/>
        </w:rPr>
        <w:t xml:space="preserve">sake of taking detailed notes; you need to learn how to discern what </w:t>
      </w:r>
      <w:proofErr w:type="gramStart"/>
      <w:r w:rsidR="006835CC" w:rsidRPr="0033494F">
        <w:rPr>
          <w:rFonts w:ascii="Cambria" w:hAnsi="Cambria"/>
        </w:rPr>
        <w:t>is necessary information</w:t>
      </w:r>
      <w:r w:rsidR="0033494F">
        <w:rPr>
          <w:rFonts w:ascii="Cambria" w:hAnsi="Cambria"/>
        </w:rPr>
        <w:t xml:space="preserve"> </w:t>
      </w:r>
      <w:r w:rsidR="009D184E">
        <w:rPr>
          <w:rFonts w:ascii="Cambria" w:hAnsi="Cambria"/>
        </w:rPr>
        <w:t>from</w:t>
      </w:r>
      <w:r w:rsidR="0033494F">
        <w:rPr>
          <w:rFonts w:ascii="Cambria" w:hAnsi="Cambria"/>
        </w:rPr>
        <w:t xml:space="preserve"> what is not</w:t>
      </w:r>
      <w:proofErr w:type="gramEnd"/>
      <w:r w:rsidR="006835CC" w:rsidRPr="0033494F">
        <w:rPr>
          <w:rFonts w:ascii="Cambria" w:hAnsi="Cambria"/>
        </w:rPr>
        <w:t xml:space="preserve">.  This also does not mean </w:t>
      </w:r>
      <w:r w:rsidR="0033494F">
        <w:rPr>
          <w:rFonts w:ascii="Cambria" w:hAnsi="Cambria"/>
        </w:rPr>
        <w:t>you take bare-</w:t>
      </w:r>
      <w:r w:rsidR="006835CC" w:rsidRPr="0033494F">
        <w:rPr>
          <w:rFonts w:ascii="Cambria" w:hAnsi="Cambria"/>
        </w:rPr>
        <w:t>bones notes.  You need to read actively and think critically about the information on which you are taking notes.</w:t>
      </w:r>
    </w:p>
    <w:p w:rsidR="006835CC" w:rsidRPr="005233D9" w:rsidRDefault="006835CC" w:rsidP="0033494F">
      <w:pPr>
        <w:rPr>
          <w:rFonts w:ascii="Cambria" w:hAnsi="Cambria"/>
          <w:sz w:val="16"/>
          <w:szCs w:val="16"/>
        </w:rPr>
      </w:pPr>
    </w:p>
    <w:p w:rsidR="006835CC" w:rsidRPr="0033494F" w:rsidRDefault="006835CC" w:rsidP="0033494F">
      <w:pPr>
        <w:rPr>
          <w:rFonts w:ascii="Cambria" w:hAnsi="Cambria"/>
          <w:b/>
        </w:rPr>
      </w:pPr>
      <w:r w:rsidRPr="0033494F">
        <w:rPr>
          <w:rFonts w:ascii="Cambria" w:hAnsi="Cambria"/>
          <w:b/>
        </w:rPr>
        <w:t xml:space="preserve">Section 3 – </w:t>
      </w:r>
      <w:r w:rsidRPr="005233D9">
        <w:rPr>
          <w:rFonts w:ascii="Cambria" w:hAnsi="Cambria"/>
          <w:b/>
          <w:i/>
        </w:rPr>
        <w:t>Sub-Headings</w:t>
      </w:r>
    </w:p>
    <w:p w:rsidR="006835CC" w:rsidRPr="0033494F" w:rsidRDefault="006835CC" w:rsidP="0033494F">
      <w:pPr>
        <w:rPr>
          <w:rFonts w:ascii="Cambria" w:hAnsi="Cambria"/>
        </w:rPr>
      </w:pPr>
      <w:r w:rsidRPr="0033494F">
        <w:rPr>
          <w:rFonts w:ascii="Cambria" w:hAnsi="Cambria"/>
        </w:rPr>
        <w:t xml:space="preserve">Based on the objective notes students take, they will create sub-headings based on the main topics of the objective notes taken.  </w:t>
      </w:r>
    </w:p>
    <w:tbl>
      <w:tblPr>
        <w:tblStyle w:val="TableGrid"/>
        <w:tblpPr w:leftFromText="180" w:rightFromText="180" w:vertAnchor="page" w:horzAnchor="margin" w:tblpXSpec="right" w:tblpY="12586"/>
        <w:tblOverlap w:val="never"/>
        <w:tblW w:w="0" w:type="auto"/>
        <w:tblLayout w:type="fixed"/>
        <w:tblLook w:val="04A0" w:firstRow="1" w:lastRow="0" w:firstColumn="1" w:lastColumn="0" w:noHBand="0" w:noVBand="1"/>
      </w:tblPr>
      <w:tblGrid>
        <w:gridCol w:w="648"/>
        <w:gridCol w:w="1617"/>
      </w:tblGrid>
      <w:tr w:rsidR="005233D9" w:rsidRPr="009C5EE0" w:rsidTr="005233D9">
        <w:trPr>
          <w:trHeight w:val="112"/>
        </w:trPr>
        <w:tc>
          <w:tcPr>
            <w:tcW w:w="2265" w:type="dxa"/>
            <w:gridSpan w:val="2"/>
            <w:shd w:val="clear" w:color="auto" w:fill="FFFFFF" w:themeFill="background1"/>
          </w:tcPr>
          <w:p w:rsidR="005233D9" w:rsidRPr="009C5EE0" w:rsidRDefault="005233D9" w:rsidP="005233D9">
            <w:pPr>
              <w:tabs>
                <w:tab w:val="right" w:pos="9360"/>
              </w:tabs>
              <w:rPr>
                <w:rFonts w:ascii="Cambria" w:hAnsi="Cambria"/>
                <w:sz w:val="18"/>
              </w:rPr>
            </w:pPr>
            <w:r w:rsidRPr="009C5EE0">
              <w:rPr>
                <w:rFonts w:ascii="Cambria" w:hAnsi="Cambria"/>
                <w:sz w:val="18"/>
              </w:rPr>
              <w:t>AP Lit – Per. #           Name</w:t>
            </w:r>
          </w:p>
          <w:p w:rsidR="005233D9" w:rsidRPr="009C5EE0" w:rsidRDefault="005233D9" w:rsidP="005233D9">
            <w:pPr>
              <w:tabs>
                <w:tab w:val="right" w:pos="9360"/>
              </w:tabs>
              <w:rPr>
                <w:rFonts w:ascii="Cambria" w:hAnsi="Cambria"/>
                <w:b/>
                <w:sz w:val="20"/>
              </w:rPr>
            </w:pPr>
            <w:r w:rsidRPr="009C5EE0">
              <w:rPr>
                <w:rFonts w:ascii="Cambria" w:hAnsi="Cambria"/>
                <w:sz w:val="18"/>
              </w:rPr>
              <w:t>Assignment title       Date</w:t>
            </w:r>
          </w:p>
        </w:tc>
      </w:tr>
      <w:tr w:rsidR="005233D9" w:rsidTr="005233D9">
        <w:trPr>
          <w:cantSplit/>
          <w:trHeight w:val="1718"/>
        </w:trPr>
        <w:tc>
          <w:tcPr>
            <w:tcW w:w="648" w:type="dxa"/>
            <w:shd w:val="clear" w:color="auto" w:fill="FFFFFF" w:themeFill="background1"/>
            <w:textDirection w:val="btLr"/>
          </w:tcPr>
          <w:p w:rsidR="005233D9" w:rsidRPr="005233D9" w:rsidRDefault="005233D9" w:rsidP="005233D9">
            <w:pPr>
              <w:ind w:left="113" w:right="113"/>
              <w:rPr>
                <w:rFonts w:ascii="Cambria" w:hAnsi="Cambria"/>
                <w:sz w:val="18"/>
              </w:rPr>
            </w:pPr>
            <w:r w:rsidRPr="005233D9">
              <w:rPr>
                <w:rFonts w:ascii="Cambria" w:hAnsi="Cambria"/>
                <w:sz w:val="18"/>
              </w:rPr>
              <w:t>S</w:t>
            </w:r>
            <w:r w:rsidRPr="005233D9">
              <w:rPr>
                <w:rFonts w:ascii="Cambria" w:hAnsi="Cambria"/>
              </w:rPr>
              <w:t>ub-headings</w:t>
            </w:r>
          </w:p>
          <w:p w:rsidR="005233D9" w:rsidRPr="005233D9" w:rsidRDefault="005233D9" w:rsidP="005233D9">
            <w:pPr>
              <w:ind w:left="113" w:right="113"/>
            </w:pPr>
          </w:p>
          <w:p w:rsidR="005233D9" w:rsidRPr="005233D9" w:rsidRDefault="005233D9" w:rsidP="005233D9">
            <w:pPr>
              <w:ind w:left="113" w:right="113"/>
            </w:pPr>
          </w:p>
        </w:tc>
        <w:tc>
          <w:tcPr>
            <w:tcW w:w="1617" w:type="dxa"/>
            <w:shd w:val="clear" w:color="auto" w:fill="FFFFFF" w:themeFill="background1"/>
          </w:tcPr>
          <w:p w:rsidR="005233D9" w:rsidRPr="005233D9" w:rsidRDefault="005233D9" w:rsidP="005233D9"/>
          <w:p w:rsidR="005233D9" w:rsidRPr="005233D9" w:rsidRDefault="005233D9" w:rsidP="005233D9"/>
          <w:p w:rsidR="005233D9" w:rsidRPr="005233D9" w:rsidRDefault="005233D9" w:rsidP="005233D9">
            <w:pPr>
              <w:jc w:val="center"/>
              <w:rPr>
                <w:rFonts w:ascii="Cambria" w:hAnsi="Cambria"/>
              </w:rPr>
            </w:pPr>
            <w:r w:rsidRPr="005233D9">
              <w:rPr>
                <w:rFonts w:ascii="Cambria" w:hAnsi="Cambria"/>
              </w:rPr>
              <w:t>Objective Notes</w:t>
            </w:r>
          </w:p>
        </w:tc>
      </w:tr>
      <w:tr w:rsidR="005233D9" w:rsidTr="005233D9">
        <w:trPr>
          <w:trHeight w:val="260"/>
        </w:trPr>
        <w:tc>
          <w:tcPr>
            <w:tcW w:w="2265" w:type="dxa"/>
            <w:gridSpan w:val="2"/>
            <w:shd w:val="clear" w:color="auto" w:fill="FFFF00"/>
          </w:tcPr>
          <w:p w:rsidR="005233D9" w:rsidRPr="005233D9" w:rsidRDefault="005233D9" w:rsidP="005233D9">
            <w:pPr>
              <w:jc w:val="center"/>
              <w:rPr>
                <w:rFonts w:ascii="Cambria" w:hAnsi="Cambria"/>
                <w:b/>
              </w:rPr>
            </w:pPr>
            <w:r>
              <w:rPr>
                <w:rFonts w:ascii="Cambria" w:hAnsi="Cambria"/>
                <w:b/>
              </w:rPr>
              <w:t>Guided questions</w:t>
            </w:r>
          </w:p>
        </w:tc>
      </w:tr>
    </w:tbl>
    <w:p w:rsidR="006835CC" w:rsidRPr="0033494F" w:rsidRDefault="006835CC" w:rsidP="0033494F">
      <w:pPr>
        <w:ind w:left="720"/>
        <w:rPr>
          <w:rFonts w:ascii="Cambria" w:hAnsi="Cambria"/>
        </w:rPr>
      </w:pPr>
      <w:r w:rsidRPr="0033494F">
        <w:rPr>
          <w:rFonts w:ascii="Cambria" w:hAnsi="Cambria"/>
        </w:rPr>
        <w:t xml:space="preserve">Ex:  If several notes are about </w:t>
      </w:r>
      <w:r w:rsidR="0033494F">
        <w:rPr>
          <w:rFonts w:ascii="Cambria" w:hAnsi="Cambria"/>
        </w:rPr>
        <w:t>the tragic hero</w:t>
      </w:r>
      <w:r w:rsidRPr="0033494F">
        <w:rPr>
          <w:rFonts w:ascii="Cambria" w:hAnsi="Cambria"/>
        </w:rPr>
        <w:t xml:space="preserve">, then create </w:t>
      </w:r>
      <w:r w:rsidR="0033494F">
        <w:rPr>
          <w:rFonts w:ascii="Cambria" w:hAnsi="Cambria"/>
        </w:rPr>
        <w:t xml:space="preserve">a sub-heading about that topic; </w:t>
      </w:r>
      <w:r w:rsidRPr="0033494F">
        <w:rPr>
          <w:rFonts w:ascii="Cambria" w:hAnsi="Cambria"/>
        </w:rPr>
        <w:t>however</w:t>
      </w:r>
      <w:r w:rsidR="0033494F">
        <w:rPr>
          <w:rFonts w:ascii="Cambria" w:hAnsi="Cambria"/>
        </w:rPr>
        <w:t>,</w:t>
      </w:r>
      <w:r w:rsidRPr="0033494F">
        <w:rPr>
          <w:rFonts w:ascii="Cambria" w:hAnsi="Cambria"/>
        </w:rPr>
        <w:t xml:space="preserve"> if there is one single note on</w:t>
      </w:r>
      <w:r w:rsidR="0033494F">
        <w:rPr>
          <w:rFonts w:ascii="Cambria" w:hAnsi="Cambria"/>
        </w:rPr>
        <w:t xml:space="preserve"> </w:t>
      </w:r>
      <w:r w:rsidR="009C5EE0" w:rsidRPr="005233D9">
        <w:rPr>
          <w:rFonts w:ascii="Cambria" w:hAnsi="Cambria"/>
          <w:i/>
        </w:rPr>
        <w:t>Macbeth</w:t>
      </w:r>
      <w:r w:rsidR="0033494F">
        <w:rPr>
          <w:rFonts w:ascii="Cambria" w:hAnsi="Cambria"/>
        </w:rPr>
        <w:t xml:space="preserve">, </w:t>
      </w:r>
      <w:r w:rsidRPr="0033494F">
        <w:rPr>
          <w:rFonts w:ascii="Cambria" w:hAnsi="Cambria"/>
        </w:rPr>
        <w:t xml:space="preserve">DO NOT create a sub-heading about that single </w:t>
      </w:r>
      <w:r w:rsidR="0033494F">
        <w:rPr>
          <w:rFonts w:ascii="Cambria" w:hAnsi="Cambria"/>
        </w:rPr>
        <w:t>idea</w:t>
      </w:r>
    </w:p>
    <w:p w:rsidR="006835CC" w:rsidRPr="005233D9" w:rsidRDefault="006835CC" w:rsidP="0033494F">
      <w:pPr>
        <w:rPr>
          <w:rFonts w:ascii="Cambria" w:hAnsi="Cambria"/>
          <w:b/>
          <w:sz w:val="16"/>
          <w:szCs w:val="16"/>
        </w:rPr>
      </w:pPr>
    </w:p>
    <w:p w:rsidR="006835CC" w:rsidRPr="0033494F" w:rsidRDefault="006835CC" w:rsidP="0033494F">
      <w:pPr>
        <w:rPr>
          <w:rFonts w:ascii="Cambria" w:hAnsi="Cambria"/>
          <w:b/>
        </w:rPr>
      </w:pPr>
      <w:r w:rsidRPr="0033494F">
        <w:rPr>
          <w:rFonts w:ascii="Cambria" w:hAnsi="Cambria"/>
          <w:b/>
        </w:rPr>
        <w:t xml:space="preserve">Section 4 – </w:t>
      </w:r>
      <w:r w:rsidRPr="005233D9">
        <w:rPr>
          <w:rFonts w:ascii="Cambria" w:hAnsi="Cambria"/>
          <w:b/>
          <w:i/>
        </w:rPr>
        <w:t>Guided Questions</w:t>
      </w:r>
    </w:p>
    <w:p w:rsidR="00F707F2" w:rsidRPr="0033494F" w:rsidRDefault="005233D9" w:rsidP="0033494F">
      <w:pPr>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099CFA7D" wp14:editId="66423F16">
                <wp:simplePos x="0" y="0"/>
                <wp:positionH relativeFrom="column">
                  <wp:posOffset>5067300</wp:posOffset>
                </wp:positionH>
                <wp:positionV relativeFrom="paragraph">
                  <wp:posOffset>859790</wp:posOffset>
                </wp:positionV>
                <wp:extent cx="457200" cy="3333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57200" cy="333375"/>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3D9" w:rsidRPr="009C5EE0" w:rsidRDefault="005233D9" w:rsidP="005233D9">
                            <w:pPr>
                              <w:jc w:val="center"/>
                              <w:rPr>
                                <w:rFonts w:ascii="Cambria" w:hAnsi="Cambria"/>
                                <w:b/>
                                <w:color w:val="000000" w:themeColor="text1"/>
                                <w:sz w:val="12"/>
                              </w:rPr>
                            </w:pPr>
                            <w:r>
                              <w:rPr>
                                <w:rFonts w:ascii="Cambria" w:hAnsi="Cambria"/>
                                <w:b/>
                                <w:color w:val="000000" w:themeColor="text1"/>
                                <w:sz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FA7D" id="Right Arrow 5" o:spid="_x0000_s1029" type="#_x0000_t13" style="position:absolute;margin-left:399pt;margin-top:67.7pt;width:3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" adj="13725" fillcolor="white [3212]" strokecolor="black [3213]" strokeweight="1pt">
                <v:textbox inset="0,0,0,0">
                  <w:txbxContent>
                    <w:p w:rsidR="005233D9" w:rsidRPr="009C5EE0" w:rsidRDefault="005233D9" w:rsidP="005233D9">
                      <w:pPr>
                        <w:jc w:val="center"/>
                        <w:rPr>
                          <w:rFonts w:ascii="Cambria" w:hAnsi="Cambria"/>
                          <w:b/>
                          <w:color w:val="000000" w:themeColor="text1"/>
                          <w:sz w:val="12"/>
                        </w:rPr>
                      </w:pPr>
                      <w:r>
                        <w:rPr>
                          <w:rFonts w:ascii="Cambria" w:hAnsi="Cambria"/>
                          <w:b/>
                          <w:color w:val="000000" w:themeColor="text1"/>
                          <w:sz w:val="12"/>
                        </w:rPr>
                        <w:t>#4</w:t>
                      </w:r>
                    </w:p>
                  </w:txbxContent>
                </v:textbox>
              </v:shape>
            </w:pict>
          </mc:Fallback>
        </mc:AlternateContent>
      </w:r>
      <w:r w:rsidR="006835CC" w:rsidRPr="0033494F">
        <w:rPr>
          <w:rFonts w:ascii="Cambria" w:hAnsi="Cambria"/>
        </w:rPr>
        <w:t>At the bottom of e</w:t>
      </w:r>
      <w:r w:rsidR="009D184E">
        <w:rPr>
          <w:rFonts w:ascii="Cambria" w:hAnsi="Cambria"/>
        </w:rPr>
        <w:t>ach page, students will answer</w:t>
      </w:r>
      <w:r w:rsidR="006835CC" w:rsidRPr="0033494F">
        <w:rPr>
          <w:rFonts w:ascii="Cambria" w:hAnsi="Cambria"/>
        </w:rPr>
        <w:t xml:space="preserve"> guided question</w:t>
      </w:r>
      <w:r w:rsidR="009D184E">
        <w:rPr>
          <w:rFonts w:ascii="Cambria" w:hAnsi="Cambria"/>
        </w:rPr>
        <w:t>s</w:t>
      </w:r>
      <w:r w:rsidR="006835CC" w:rsidRPr="0033494F">
        <w:rPr>
          <w:rFonts w:ascii="Cambria" w:hAnsi="Cambria"/>
        </w:rPr>
        <w:t xml:space="preserve"> that relates to multiple points of the reading and should incorporate/reference the objective notes of that page.  These questions are meant to be a scaffold for students to develop their skills at reading more critically and actively reflecting on what they have read.  These questions might be the questions at the end of each chapter, or they might be assigned by Mrs. Phillips.</w:t>
      </w:r>
    </w:p>
    <w:sectPr w:rsidR="00F707F2" w:rsidRPr="0033494F" w:rsidSect="00D55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4639"/>
    <w:multiLevelType w:val="hybridMultilevel"/>
    <w:tmpl w:val="685E7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94D644D"/>
    <w:multiLevelType w:val="hybridMultilevel"/>
    <w:tmpl w:val="4A7AA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E733CD"/>
    <w:multiLevelType w:val="hybridMultilevel"/>
    <w:tmpl w:val="FF261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87089"/>
    <w:multiLevelType w:val="hybridMultilevel"/>
    <w:tmpl w:val="0F1E2C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E4C38"/>
    <w:multiLevelType w:val="hybridMultilevel"/>
    <w:tmpl w:val="28CE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5"/>
    <w:rsid w:val="001F157E"/>
    <w:rsid w:val="0033494F"/>
    <w:rsid w:val="005233D9"/>
    <w:rsid w:val="00540EAA"/>
    <w:rsid w:val="00584263"/>
    <w:rsid w:val="006835CC"/>
    <w:rsid w:val="009C5EE0"/>
    <w:rsid w:val="009D184E"/>
    <w:rsid w:val="00D55785"/>
    <w:rsid w:val="00DC00C2"/>
    <w:rsid w:val="00F707F2"/>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34C24-83DE-44C9-9EC6-E63A97C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F2"/>
    <w:pPr>
      <w:spacing w:after="200"/>
      <w:ind w:left="720"/>
      <w:contextualSpacing/>
    </w:pPr>
    <w:rPr>
      <w:rFonts w:asciiTheme="minorHAnsi" w:hAnsiTheme="minorHAnsi" w:cstheme="minorBidi"/>
      <w:sz w:val="22"/>
      <w:szCs w:val="22"/>
    </w:rPr>
  </w:style>
  <w:style w:type="table" w:styleId="TableGrid">
    <w:name w:val="Table Grid"/>
    <w:basedOn w:val="TableNormal"/>
    <w:uiPriority w:val="59"/>
    <w:rsid w:val="009C5EE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Kristy Lane</cp:lastModifiedBy>
  <cp:revision>2</cp:revision>
  <cp:lastPrinted>2014-10-17T16:19:00Z</cp:lastPrinted>
  <dcterms:created xsi:type="dcterms:W3CDTF">2016-05-27T18:39:00Z</dcterms:created>
  <dcterms:modified xsi:type="dcterms:W3CDTF">2016-05-27T18:39:00Z</dcterms:modified>
</cp:coreProperties>
</file>